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C76" w:rsidRPr="0059656A" w:rsidRDefault="00734C76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59656A">
        <w:rPr>
          <w:rFonts w:ascii="Times New Roman" w:hAnsi="Times New Roman" w:cs="Times New Roman"/>
          <w:b/>
          <w:sz w:val="28"/>
          <w:szCs w:val="24"/>
          <w:lang w:val="ru-RU"/>
        </w:rPr>
        <w:t>СРАВНИТЕЛЬНАЯ ТАБЛИЦА</w:t>
      </w:r>
    </w:p>
    <w:p w:rsidR="00851EAB" w:rsidRPr="0059656A" w:rsidRDefault="00851EAB" w:rsidP="00851EA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59656A">
        <w:rPr>
          <w:rFonts w:ascii="Times New Roman" w:hAnsi="Times New Roman" w:cs="Times New Roman"/>
          <w:sz w:val="28"/>
          <w:szCs w:val="24"/>
          <w:lang w:val="ru-RU"/>
        </w:rPr>
        <w:t xml:space="preserve">к проекту постановления </w:t>
      </w:r>
      <w:r w:rsidR="00B573ED">
        <w:rPr>
          <w:rFonts w:ascii="Times New Roman" w:hAnsi="Times New Roman" w:cs="Times New Roman"/>
          <w:sz w:val="28"/>
          <w:szCs w:val="24"/>
          <w:lang w:val="ru-RU"/>
        </w:rPr>
        <w:t xml:space="preserve">Кабинета </w:t>
      </w:r>
      <w:r w:rsidR="004C739C">
        <w:rPr>
          <w:rFonts w:ascii="Times New Roman" w:hAnsi="Times New Roman" w:cs="Times New Roman"/>
          <w:sz w:val="28"/>
          <w:szCs w:val="24"/>
          <w:lang w:val="ru-RU"/>
        </w:rPr>
        <w:t>М</w:t>
      </w:r>
      <w:r w:rsidR="00B573ED">
        <w:rPr>
          <w:rFonts w:ascii="Times New Roman" w:hAnsi="Times New Roman" w:cs="Times New Roman"/>
          <w:sz w:val="28"/>
          <w:szCs w:val="24"/>
          <w:lang w:val="ru-RU"/>
        </w:rPr>
        <w:t xml:space="preserve">инистров </w:t>
      </w:r>
      <w:r w:rsidRPr="0059656A">
        <w:rPr>
          <w:rFonts w:ascii="Times New Roman" w:hAnsi="Times New Roman" w:cs="Times New Roman"/>
          <w:sz w:val="28"/>
          <w:szCs w:val="24"/>
          <w:lang w:val="ru-RU"/>
        </w:rPr>
        <w:t xml:space="preserve">Кыргызской Республики </w:t>
      </w:r>
    </w:p>
    <w:p w:rsidR="00851EAB" w:rsidRPr="0059656A" w:rsidRDefault="004249BC" w:rsidP="00C676F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59656A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C676F5" w:rsidRPr="0059656A">
        <w:rPr>
          <w:rFonts w:ascii="Times New Roman" w:hAnsi="Times New Roman" w:cs="Times New Roman"/>
          <w:sz w:val="28"/>
          <w:szCs w:val="24"/>
          <w:lang w:val="ru-RU"/>
        </w:rPr>
        <w:t xml:space="preserve">О внесении изменений в </w:t>
      </w:r>
      <w:r w:rsidRPr="0059656A">
        <w:rPr>
          <w:rFonts w:ascii="Times New Roman" w:hAnsi="Times New Roman" w:cs="Times New Roman"/>
          <w:sz w:val="28"/>
          <w:szCs w:val="24"/>
          <w:lang w:val="ru-RU"/>
        </w:rPr>
        <w:t>некоторые решения</w:t>
      </w:r>
      <w:r w:rsidR="00C676F5" w:rsidRPr="0059656A">
        <w:rPr>
          <w:rFonts w:ascii="Times New Roman" w:hAnsi="Times New Roman" w:cs="Times New Roman"/>
          <w:sz w:val="28"/>
          <w:szCs w:val="24"/>
          <w:lang w:val="ru-RU"/>
        </w:rPr>
        <w:t xml:space="preserve"> Правительства Кыргызской Республики</w:t>
      </w:r>
      <w:r w:rsidRPr="0059656A">
        <w:rPr>
          <w:rFonts w:ascii="Times New Roman" w:hAnsi="Times New Roman" w:cs="Times New Roman"/>
          <w:sz w:val="28"/>
          <w:szCs w:val="24"/>
          <w:lang w:val="ru-RU"/>
        </w:rPr>
        <w:t>»</w:t>
      </w:r>
      <w:r w:rsidR="00C676F5" w:rsidRPr="0059656A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</w:p>
    <w:p w:rsidR="00734C76" w:rsidRPr="00C503FB" w:rsidRDefault="00734C76" w:rsidP="00734C7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4035" w:type="dxa"/>
        <w:tblInd w:w="-601" w:type="dxa"/>
        <w:tblLook w:val="04A0" w:firstRow="1" w:lastRow="0" w:firstColumn="1" w:lastColumn="0" w:noHBand="0" w:noVBand="1"/>
      </w:tblPr>
      <w:tblGrid>
        <w:gridCol w:w="6972"/>
        <w:gridCol w:w="7063"/>
      </w:tblGrid>
      <w:tr w:rsidR="00B06D65" w:rsidRPr="00C503FB" w:rsidTr="0006703D"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D65" w:rsidRPr="0059656A" w:rsidRDefault="00B06D65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59656A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Действующая редакция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D65" w:rsidRPr="0059656A" w:rsidRDefault="00B06D65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59656A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Предлагаемая редакция</w:t>
            </w:r>
          </w:p>
        </w:tc>
      </w:tr>
      <w:tr w:rsidR="00C97A59" w:rsidRPr="00394067" w:rsidTr="00977766">
        <w:trPr>
          <w:trHeight w:val="322"/>
        </w:trPr>
        <w:tc>
          <w:tcPr>
            <w:tcW w:w="14035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97A59" w:rsidRPr="0059656A" w:rsidRDefault="00C97A59" w:rsidP="00C97A5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59656A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Постановление Правительства Кыргызской Республики </w:t>
            </w:r>
            <w:r w:rsidR="00C676F5" w:rsidRPr="0059656A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«О некоторых вопросах в сфере таможенного дела» от 13 февраля 2020 года № 79»</w:t>
            </w:r>
          </w:p>
        </w:tc>
      </w:tr>
      <w:tr w:rsidR="00851EAB" w:rsidRPr="00C97A59" w:rsidTr="0006703D">
        <w:trPr>
          <w:trHeight w:val="322"/>
        </w:trPr>
        <w:tc>
          <w:tcPr>
            <w:tcW w:w="6972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1. Утвердить: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Инструкцию по применению отдельных таможенных процедур согласно приложению 1;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Инструкцию по контролю за исчислением и уплатой таможенных платежей, специальных, антидемпинговых и компенсационных пошлин согласно приложению 2;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Положение о временном хранении товаров под таможенным контролем согласно приложению 3;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Положение о таможенном сопровождении согласно приложению 4;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Положение о свободном складе согласно приложению 5;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Квалификационные требования к работникам таможенных представителей согласно приложению 6;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Требования к инфраструктуре, техническому оснащению и режиму работы складов временного хранения и таможенных складов согласно приложению 7;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создания и обозначения зон таможенного контроля согласно приложению 8;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применения технических средств таможенного контроля согласно приложению 9;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Порядок назначения таможенной экспертизы, отбора проб и образцов при таможенной экспертизе согласно приложению 10;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таможенного контроля товаров с применением системы двойного коридора согласно приложению 11;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проведения таможенных проверок согласно приложению 12;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реализации или уничтожения иностранных товаров, конфискованных или обращенных в собственность (доход) Кыргызской Республики или на которые обращено взыскание, а также товаров, задержанных таможенными органами, согласно приложению 13;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консультирования по вопросам таможенного дела и иным вопросам, входящим в компетенцию таможенных органов, согласно приложению 14;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формы представления таможенным органам отчетности лицами, осуществляющими деятельность в сфере таможенного дела, и лицами, пользующимися и/или владеющими иностранными товарами, согласно приложению 15;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формы таможенных документов согласно приложению 16;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Положение о порядке принятия предварительных решений о классификации товара в соответствии с Товарной номенклатурой внешнеэкономической деятельности Евразийского экономического союза (ТН ВЭД ЕАЭС) согласно приложению 17;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Инструкцию по организации и проведению таможенного досмотра и осмотра товаров и транспортных средств согласно приложению 18.</w:t>
            </w:r>
          </w:p>
          <w:p w:rsidR="00503434" w:rsidRDefault="00503434" w:rsidP="00503434">
            <w:pPr>
              <w:ind w:firstLine="6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3434" w:rsidRPr="00503434" w:rsidRDefault="00503434" w:rsidP="00503434">
            <w:pPr>
              <w:ind w:firstLine="6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Утвердить: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Инструкцию по применению отдельных таможенных процедур согласно приложению 1;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Инструкцию по контролю за исчислением и уплатой таможенных платежей, специальных, антидемпинговых и компенсационных пошлин согласно приложению 2;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Положение о временном хранении товаров под таможенным контролем согласно приложению 3;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Положение о таможенном сопровождении согласно приложению 4;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Положение о свободном складе согласно приложению 5;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Квалификационные требования к работникам таможенных представителей согласно приложению 6;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Требования к инфраструктуре, техническому оснащению и режиму работы складов временного хранения и таможенных складов согласно приложению 7;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создания и обозначения зон таможенного контроля согласно приложению 8;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применения технических средств таможенного контроля согласно приложению 9;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Порядок назначения таможенной экспертизы, отбора проб и образцов при таможенной экспертизе согласно приложению 10;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таможенного контроля товаров с применением системы двойного коридора согласно приложению 11;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проведения таможенных проверок согласно приложению 12;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реализации или уничтожения иностранных товаров, конфискованных или обращенных в собственность (доход) Кыргызской Республики или на которые обращено взыскание, а также товаров, задержанных таможенными органами, согласно приложению 13;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Порядок консультирования по вопросам таможенного дела и иным вопросам, входящим в компетенцию таможенных органов, согласно приложению 14;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формы представления таможенным органам отчетности лицами, осуществляющими деятельность в сфере таможенного дела, и лицами, пользующимися и/или владеющими иностранными товарами, согласно приложению 15;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формы таможенных документов согласно приложению 16;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Положение о порядке принятия предварительных решений о классификации товара в соответствии с Товарной номенклатурой внешнеэкономической деятельности Евразийского экономического союза (ТН ВЭД ЕАЭС) согласно приложению 17;</w:t>
            </w:r>
          </w:p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43F37">
              <w:rPr>
                <w:rFonts w:ascii="Times New Roman" w:hAnsi="Times New Roman" w:cs="Times New Roman"/>
                <w:sz w:val="28"/>
                <w:szCs w:val="28"/>
              </w:rPr>
              <w:t>- Инструкцию по организации и проведению таможенного досмотра и осмотра товаров и транспортных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 согласно приложению 18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51EAB" w:rsidRPr="00B30D50" w:rsidRDefault="00B30D50" w:rsidP="00750E35">
            <w:pPr>
              <w:ind w:firstLine="6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0D50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- Инструкцию по таможенному контролю товаров в свободных экономических зонах Кыргызской Республики согласно приложению 19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.</w:t>
            </w:r>
          </w:p>
        </w:tc>
      </w:tr>
      <w:tr w:rsidR="00B30D50" w:rsidRPr="00C97A59" w:rsidTr="0006703D">
        <w:trPr>
          <w:trHeight w:val="382"/>
        </w:trPr>
        <w:tc>
          <w:tcPr>
            <w:tcW w:w="69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D50" w:rsidRPr="00C97A59" w:rsidTr="0006703D">
        <w:trPr>
          <w:trHeight w:val="382"/>
        </w:trPr>
        <w:tc>
          <w:tcPr>
            <w:tcW w:w="69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30D50" w:rsidRPr="00243F37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EAB" w:rsidRPr="00C97A59" w:rsidTr="0006703D">
        <w:trPr>
          <w:trHeight w:val="322"/>
        </w:trPr>
        <w:tc>
          <w:tcPr>
            <w:tcW w:w="69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E2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C20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1EAB" w:rsidRPr="00C97A59" w:rsidTr="0006703D">
        <w:trPr>
          <w:trHeight w:val="322"/>
        </w:trPr>
        <w:tc>
          <w:tcPr>
            <w:tcW w:w="69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E26D8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C2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51EAB" w:rsidRPr="00C97A59" w:rsidTr="0006703D">
        <w:trPr>
          <w:trHeight w:val="322"/>
        </w:trPr>
        <w:tc>
          <w:tcPr>
            <w:tcW w:w="69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E2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C20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1EAB" w:rsidRPr="00C97A59" w:rsidTr="0006703D">
        <w:trPr>
          <w:trHeight w:val="322"/>
        </w:trPr>
        <w:tc>
          <w:tcPr>
            <w:tcW w:w="69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E2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C2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51EAB" w:rsidRPr="00C97A59" w:rsidTr="0006703D">
        <w:trPr>
          <w:trHeight w:val="322"/>
        </w:trPr>
        <w:tc>
          <w:tcPr>
            <w:tcW w:w="69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E2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C20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1EAB" w:rsidRPr="00C97A59" w:rsidTr="0006703D">
        <w:trPr>
          <w:trHeight w:val="322"/>
        </w:trPr>
        <w:tc>
          <w:tcPr>
            <w:tcW w:w="69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E26D8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51EAB" w:rsidRPr="00C503FB" w:rsidRDefault="00851EAB" w:rsidP="00CC2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B30D50" w:rsidRPr="00B30D50" w:rsidTr="00B30D50">
        <w:trPr>
          <w:trHeight w:val="322"/>
        </w:trPr>
        <w:tc>
          <w:tcPr>
            <w:tcW w:w="14035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30D50" w:rsidRDefault="00B30D50" w:rsidP="00B30D5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B30D5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lastRenderedPageBreak/>
              <w:t>Постановление Правительства Кыргызской Республики «О мерах по реализации требований Закона Кыргызской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Республики </w:t>
            </w:r>
            <w:r w:rsidRPr="00B30D5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«О таможенном регулировании в Кыргызской Республике» </w:t>
            </w:r>
          </w:p>
          <w:p w:rsidR="00B30D50" w:rsidRPr="00B30D50" w:rsidRDefault="00B30D50" w:rsidP="00B30D5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B30D5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от 6 августа 2015 года № 563</w:t>
            </w:r>
          </w:p>
        </w:tc>
      </w:tr>
      <w:tr w:rsidR="00B30D50" w:rsidRPr="00B30D50" w:rsidTr="0006703D">
        <w:trPr>
          <w:trHeight w:val="322"/>
        </w:trPr>
        <w:tc>
          <w:tcPr>
            <w:tcW w:w="697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D50" w:rsidRPr="00B30D50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3. Внести в </w:t>
            </w:r>
            <w:hyperlink r:id="rId5" w:history="1">
              <w:r w:rsidRPr="00B30D50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 Прави</w:t>
            </w:r>
            <w:r w:rsidR="00C84B29">
              <w:rPr>
                <w:rFonts w:ascii="Times New Roman" w:hAnsi="Times New Roman" w:cs="Times New Roman"/>
                <w:sz w:val="28"/>
                <w:szCs w:val="28"/>
              </w:rPr>
              <w:t>тельства Кыргызской Республики 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hyperlink r:id="rId6" w:history="1">
              <w:r w:rsidRPr="00B30D50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Положения</w:t>
              </w:r>
            </w:hyperlink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 о требованиях, предъявляемых к обустройству территории свободных экономич</w:t>
            </w:r>
            <w:r w:rsidR="00C84B29">
              <w:rPr>
                <w:rFonts w:ascii="Times New Roman" w:hAnsi="Times New Roman" w:cs="Times New Roman"/>
                <w:sz w:val="28"/>
                <w:szCs w:val="28"/>
              </w:rPr>
              <w:t>еских зон Кыргызской Республики» от 16 июня 2014 года №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332 следующие изменения:</w:t>
            </w:r>
          </w:p>
          <w:p w:rsidR="00B30D50" w:rsidRPr="00B30D50" w:rsidRDefault="00C84B29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преамбуле слова «</w:t>
            </w:r>
            <w:r w:rsidR="00B30D50"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с Таможенным </w:t>
            </w:r>
            <w:hyperlink r:id="rId7" w:history="1">
              <w:r w:rsidR="00B30D50" w:rsidRPr="00B30D50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и» заменить предлогом «со»</w:t>
            </w:r>
            <w:r w:rsidR="00B30D50" w:rsidRPr="00B30D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0D50" w:rsidRPr="00B30D50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hyperlink r:id="rId8" w:history="1">
              <w:r w:rsidRPr="00B30D50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Положении</w:t>
              </w:r>
            </w:hyperlink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 о требованиях, предъявляемых к обустройству территории свободных экономических зон Кыргызской Республики, утвержденном вышеуказанным </w:t>
            </w:r>
            <w:hyperlink r:id="rId9" w:history="1">
              <w:r w:rsidRPr="00B30D50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30D50" w:rsidRPr="00B30D50" w:rsidRDefault="00C84B29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пункте 3 слова «</w:t>
            </w:r>
            <w:r w:rsidR="00B30D50" w:rsidRPr="00B30D50">
              <w:rPr>
                <w:rFonts w:ascii="Times New Roman" w:hAnsi="Times New Roman" w:cs="Times New Roman"/>
                <w:sz w:val="28"/>
                <w:szCs w:val="28"/>
              </w:rPr>
              <w:t>таможенный режим свободной таможенной зоны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заменить словами «</w:t>
            </w:r>
            <w:r w:rsidR="00B30D50" w:rsidRPr="00B30D50">
              <w:rPr>
                <w:rFonts w:ascii="Times New Roman" w:hAnsi="Times New Roman" w:cs="Times New Roman"/>
                <w:sz w:val="28"/>
                <w:szCs w:val="28"/>
              </w:rPr>
              <w:t>таможенная процедура свободной таможенной зоны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30D50" w:rsidRPr="00B30D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0D50" w:rsidRPr="00B30D50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- в пункте 10:</w:t>
            </w:r>
          </w:p>
          <w:p w:rsidR="00B30D50" w:rsidRPr="00B30D50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2 слова </w:t>
            </w:r>
            <w:r w:rsidR="00C84B2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таможенное оформление</w:t>
            </w:r>
            <w:r w:rsidR="00C84B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 заменить словами </w:t>
            </w:r>
            <w:r w:rsidR="00C84B2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таможенные операции, связанные с помещением товаров под таможенную процедуру,</w:t>
            </w:r>
            <w:r w:rsidR="00C84B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0D50" w:rsidRPr="00B30D50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4 слова </w:t>
            </w:r>
            <w:r w:rsidR="00C84B2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процедуры внутреннего таможенного транзита</w:t>
            </w:r>
            <w:r w:rsidR="00C84B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 заменить словами </w:t>
            </w:r>
            <w:r w:rsidR="00C84B2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таможенной операции перевозки товаров с применением автоматизированной системы доставки товаров</w:t>
            </w:r>
            <w:r w:rsidR="00C84B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0D50" w:rsidRPr="00B30D50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- пункт 12 изложить в следующей редакции:</w:t>
            </w:r>
          </w:p>
          <w:p w:rsidR="00B30D50" w:rsidRPr="00B30D50" w:rsidRDefault="00C84B29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30D50" w:rsidRPr="00B30D50">
              <w:rPr>
                <w:rFonts w:ascii="Times New Roman" w:hAnsi="Times New Roman" w:cs="Times New Roman"/>
                <w:sz w:val="28"/>
                <w:szCs w:val="28"/>
              </w:rPr>
              <w:t>12. На фасаде ограждения (возле входных ворот или на контрольно-пропускных пунктах) должны быть вывешены знаки установленной формы, обозначающие зону таможенного контроля, на государственном, официальном и иностранном языках, в соответствии с Порядком создания и обозначения зон таможенного контроля, утверждаемым Правительством Кыргызской Республики.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30D50" w:rsidRPr="00B30D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4. Внести в </w:t>
            </w:r>
            <w:hyperlink r:id="rId10" w:history="1">
              <w:r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Правительства Кыргызской Республики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Об утверждении </w:t>
            </w:r>
            <w:hyperlink r:id="rId11" w:history="1">
              <w:r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Инструкции</w:t>
              </w:r>
            </w:hyperlink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по таможенному контролю товаров в свободных экономических зонах Кыргызской Республики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от 4 сентября 2014 года № 524 следующие изменения и дополнения: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в преамбуле слова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Таможенным </w:t>
            </w:r>
            <w:hyperlink r:id="rId12" w:history="1">
              <w:r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кодексом</w:t>
              </w:r>
            </w:hyperlink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Кыргызской Республики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» 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заменить словами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таможенным законодательством Евразийского экономического союза, </w:t>
            </w:r>
            <w:hyperlink r:id="rId13" w:history="1">
              <w:r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Кыргызской Республики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 таможенном регулировании в Кыргызской Республике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в </w:t>
            </w:r>
            <w:hyperlink r:id="rId14" w:history="1">
              <w:r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Инструкции</w:t>
              </w:r>
            </w:hyperlink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по таможенному контролю товаров в свободных экономических зонах Кыргызской Республики, утвержденной вышеуказанным </w:t>
            </w:r>
            <w:hyperlink r:id="rId15" w:history="1">
              <w:r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: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по всему тексту </w:t>
            </w:r>
            <w:hyperlink r:id="rId16" w:history="1">
              <w:r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Инструкции</w:t>
              </w:r>
            </w:hyperlink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и приложений: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слова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таможенный режим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в различных падежах и числах заменить словами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таможенная процедура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в соответствующих падежах и числах;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слова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отечественные товары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в различных падежах и числах заменить словами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товары Таможенного союза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в соответствующих падежах и числах;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слова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Таможенным </w:t>
            </w:r>
            <w:hyperlink r:id="rId17" w:history="1">
              <w:r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кодексом</w:t>
              </w:r>
            </w:hyperlink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Кыргызской Республики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словами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таможенным законодательством Евразийского экономического союза и законодательством Кыргызской Республики в сфере таможенного дела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слова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таможенной территории Кыргызской Республики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территорию Кыргызской Республики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в различных падежах заменить словами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таможенной территории Евразийского экономического союза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в соответствующих падежах;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слова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таможенным законодательством Кыргызской Республики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словами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законодательством Кыргызской Республики в сфере таможенного дела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слова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Выпуск для свободного обращения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,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выпуск для свободного обращения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соответственно словами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Выпуск для внутреннего потребления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,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выпуск для внутреннего потребления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пункт 1 дополнить вторым предложением следующего содержания:</w:t>
            </w:r>
          </w:p>
          <w:p w:rsidR="00B30D50" w:rsidRPr="0006703D" w:rsidRDefault="00C84B29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="00B30D50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В части, не урегулированной настоящей Инструкцией, порядок применения таможенной процедуры 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="00B30D50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Свободная таможенная зона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="00B30D50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, таможенных процедур при вывозе товаров с территории свободных экономических зон определяется в соответствии с </w:t>
            </w:r>
            <w:hyperlink r:id="rId18" w:history="1">
              <w:r w:rsidR="00B30D50"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Соглашением</w:t>
              </w:r>
            </w:hyperlink>
            <w:r w:rsidR="00B30D50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по вопросам свободных (специальных, особых) экономических зон на таможенной территории Таможенного союза и таможенной процедуры свободной таможенной зоны от 18 июня 2010 года (далее - Соглашение).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="00B30D50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пункт 3 дополнить абзацем вторым следующего содержания:</w:t>
            </w:r>
          </w:p>
          <w:p w:rsidR="00B30D50" w:rsidRPr="0006703D" w:rsidRDefault="00C84B29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="00B30D50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Особенности уплаты таможенных пошлин, налогов при завершении таможенной процедуры 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="00B30D50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Свободная таможенная зона" осуществляется в соответствии с Соглашением и настоящей Инструкцией.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="00B30D50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в пункте 9 слова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Государственной пограничной службой Кыргызской Республики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словами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уполномоченным государственным органом в области охраны государственной границы Кыргызской Республики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в пункте 12: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в абзаце первом слова и цифры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hyperlink r:id="rId19" w:history="1">
              <w:r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Порядком</w:t>
              </w:r>
            </w:hyperlink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определения страны происхождения товаров, изготовленных в свободных экономических зонах Кыргызской Республики, утвержденным </w:t>
            </w:r>
            <w:hyperlink r:id="rId20" w:history="1">
              <w:r w:rsidRPr="0006703D">
                <w:rPr>
                  <w:rStyle w:val="a9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Правительства Кыргызской Рес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публики от 3 ноября 1998 года №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715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словами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таможенным законодательством Евразийского экономического союза и законодательством Кыргызской Республики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в абзаце втором слова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вышеуказанным Порядком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словами 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таможенным законодательством Евразийского экономического союза и законодательством Кыргызской Республики</w:t>
            </w:r>
            <w:r w:rsidR="00C84B29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- в пункте 22 слова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отечественных подакцизных товаров с территории Кыргызской Республики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словами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подакцизных товаров Евразийского экономического союза с территории Евразийского экономического союза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- абзац первый пункта 29 после слов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не запрещенных на территории СЭЗ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 дополнить словами 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, если совершение таких операций соответствует условиям Соглашения об осуществлении деятельности на территории СЭЗ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- в пункте 31 слова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таможенной процедурой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Внутренний таможенный транзит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словами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таможенной операцией перевозки товаров с применением автоматизированной системы доставки товаров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- в подпункте 2 пункта 36 слово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Транзит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словами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Таможенный транзит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- в пункте 37 слова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законодательством Кыргызской Республики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словами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таможенным законодательством Евразийского экономического союза и законодательством Кыргызской Республики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в пункте 42: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в абзаце первом слова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таможенным брокером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в различных падежах заменить словами 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таможенным представителем</w:t>
            </w:r>
            <w:r w:rsidR="0016689A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в соответствующих падежах;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абзац второй после слов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настоящей главой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» 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дополнить словами и цифрами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статьей 17 Соглашения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пункт 46 изложить в следующей редакции:</w:t>
            </w:r>
          </w:p>
          <w:p w:rsidR="00B30D50" w:rsidRPr="0006703D" w:rsidRDefault="009D7D9F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="00B30D50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46. Выпуск на территорию Евразийского экономического союза товаров, изготовленных на территории СЭЗ и признанных товарами Евразийского</w:t>
            </w:r>
            <w:r w:rsidR="00B30D50" w:rsidRPr="0006703D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r w:rsidR="00B30D50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экономического союза, осуществляется в соответствии с пунктом 8 статьи 17 Соглашения.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Выпуск на территорию Евразийского экономического союза товаров, изготовленных на территории СЭЗ и не признанных товарами Евразийского экономического союза, осуществляется в соответствии с пунктом 9 статьи 17 Соглашения.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пункт 47 признать утратившим силу;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- в пункте 48 слова и аббревиатуру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оплачиваются таможенный сбор и НДС со стоимости предоставленных услуг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заменить словами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производится с помещением под таможенную процедуру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Реимпорт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- в пункте 49 слово и цифры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47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исключить;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главу 10 признать утратившей силу;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по всему тексту приложений:</w:t>
            </w:r>
          </w:p>
          <w:p w:rsidR="00B30D50" w:rsidRPr="0006703D" w:rsidRDefault="00B30D50" w:rsidP="00B30D5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слова и аббревиатуру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грузовая таможенная декларация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и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ГТД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в различных падежах заменить словами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декларация на товары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в соответствующих падежах;</w:t>
            </w:r>
          </w:p>
          <w:p w:rsidR="00B30D50" w:rsidRPr="00B30D50" w:rsidRDefault="00B30D50" w:rsidP="00B30D5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аббревиатуры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ТН ВЭД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и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ТН ВОД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» 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заменить аббревиатурой 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«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ТН ВЭД ЕАЭС</w:t>
            </w:r>
            <w:r w:rsidR="009D7D9F"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06703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.</w:t>
            </w:r>
          </w:p>
          <w:p w:rsidR="00B30D50" w:rsidRPr="00B30D50" w:rsidRDefault="00B30D50" w:rsidP="00CC20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06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703D" w:rsidRPr="00B30D50" w:rsidRDefault="0006703D" w:rsidP="0006703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3. Внести в </w:t>
            </w:r>
            <w:hyperlink r:id="rId21" w:history="1">
              <w:r w:rsidRPr="00B30D50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 Прави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Кыргызской Республики 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hyperlink r:id="rId22" w:history="1">
              <w:r w:rsidRPr="00B30D50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Положения</w:t>
              </w:r>
            </w:hyperlink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 о требованиях, предъявляемых к обустройству территории свободных экономич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зон Кыргызской Республики» от 16 июня 2014 года №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332 следующие изменения:</w:t>
            </w:r>
          </w:p>
          <w:p w:rsidR="0006703D" w:rsidRPr="00B30D50" w:rsidRDefault="0006703D" w:rsidP="0006703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преамбуле слова 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с Таможенным </w:t>
            </w:r>
            <w:hyperlink r:id="rId23" w:history="1">
              <w:r w:rsidRPr="00B30D50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и» заменить предлогом «со»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03D" w:rsidRPr="00B30D50" w:rsidRDefault="0006703D" w:rsidP="0006703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hyperlink r:id="rId24" w:history="1">
              <w:r w:rsidRPr="00B30D50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Положении</w:t>
              </w:r>
            </w:hyperlink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 о требованиях, предъявляемых к обустройству территории свободных экономических зон Кыргызской Республики, утвержденном вышеуказанным </w:t>
            </w:r>
            <w:hyperlink r:id="rId25" w:history="1">
              <w:r w:rsidRPr="00B30D50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6703D" w:rsidRPr="00B30D50" w:rsidRDefault="0006703D" w:rsidP="0006703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пункте 3 слова 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таможенный режим свободной таможенной зоны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заменить словами 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таможенная процедура свободной таможенной зоны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03D" w:rsidRPr="00B30D50" w:rsidRDefault="0006703D" w:rsidP="0006703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- в пункте 10:</w:t>
            </w:r>
          </w:p>
          <w:p w:rsidR="0006703D" w:rsidRPr="00B30D50" w:rsidRDefault="0006703D" w:rsidP="0006703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2 слова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таможенное оформление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 заменить словами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таможенные операции, связанные с помещением товаров под таможенную процедуру,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03D" w:rsidRPr="00B30D50" w:rsidRDefault="0006703D" w:rsidP="0006703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4 слова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процедуры внутреннего таможенного транзита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 xml:space="preserve"> заменить словами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таможенной операции перевозки товаров с применением автоматизированной системы доставки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03D" w:rsidRPr="00B30D50" w:rsidRDefault="0006703D" w:rsidP="0006703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- пункт 12 изложить в следующей редакции:</w:t>
            </w:r>
          </w:p>
          <w:p w:rsidR="0006703D" w:rsidRPr="00B30D50" w:rsidRDefault="0006703D" w:rsidP="0006703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12. На фасаде ограждения (возле входных ворот или на контрольно-пропускных пунктах) должны быть вывешены знаки установленной формы, обозначающие зону таможенного контроля, на государственном, официальном и иностранном языках, в соответствии с Порядком создания и обозначения зон таможенного контроля, утверждаемым Правительством Кыргызской Республики.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0D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6703D" w:rsidRDefault="0006703D" w:rsidP="00CC2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6703D" w:rsidRDefault="0006703D" w:rsidP="00CC2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6703D" w:rsidRDefault="0006703D" w:rsidP="00CC2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6703D" w:rsidRPr="00C503FB" w:rsidRDefault="0006703D" w:rsidP="00CC2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Признать утратившим силу.</w:t>
            </w:r>
          </w:p>
        </w:tc>
      </w:tr>
    </w:tbl>
    <w:p w:rsidR="00F34936" w:rsidRDefault="00F34936" w:rsidP="00F34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F34936" w:rsidRDefault="00F34936" w:rsidP="00F34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9F244B" w:rsidRDefault="009F244B" w:rsidP="004C739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F244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Заместитель Председателя Кабинета Министров-</w:t>
      </w:r>
    </w:p>
    <w:p w:rsidR="009F244B" w:rsidRPr="009F244B" w:rsidRDefault="009F244B" w:rsidP="004C739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F244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министр экономики и финансов</w:t>
      </w:r>
    </w:p>
    <w:p w:rsidR="00F34936" w:rsidRPr="00F34936" w:rsidRDefault="00F34936" w:rsidP="004C739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val="ru-RU"/>
        </w:rPr>
      </w:pPr>
      <w:r w:rsidRPr="00F34936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Кыргызской Республики</w:t>
      </w:r>
      <w:r w:rsidRPr="00F34936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ab/>
      </w:r>
      <w:r w:rsidRPr="00F34936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ab/>
      </w:r>
      <w:r w:rsidRPr="00F34936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ab/>
      </w:r>
      <w:r w:rsidRPr="00F34936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ab/>
      </w:r>
      <w:r w:rsidRPr="00F34936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ab/>
        <w:t xml:space="preserve">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ab/>
      </w:r>
      <w:r w:rsidR="009F244B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ab/>
      </w:r>
      <w:r w:rsidR="009F244B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ab/>
      </w:r>
      <w:r w:rsidR="009F244B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ab/>
      </w:r>
      <w:r w:rsidRPr="00F34936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</w:t>
      </w:r>
      <w:r w:rsidR="00394067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А.У.Жапаров</w:t>
      </w:r>
    </w:p>
    <w:p w:rsidR="00C503FB" w:rsidRPr="00C503FB" w:rsidRDefault="00C503FB" w:rsidP="004C73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C503FB" w:rsidRPr="00C503FB" w:rsidSect="00444C3E">
      <w:pgSz w:w="15840" w:h="12240" w:orient="landscape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A27F9"/>
    <w:multiLevelType w:val="hybridMultilevel"/>
    <w:tmpl w:val="0206E39A"/>
    <w:lvl w:ilvl="0" w:tplc="93B4F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B04654"/>
    <w:multiLevelType w:val="hybridMultilevel"/>
    <w:tmpl w:val="FEDE3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84ADF"/>
    <w:multiLevelType w:val="hybridMultilevel"/>
    <w:tmpl w:val="0206E39A"/>
    <w:lvl w:ilvl="0" w:tplc="93B4F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F4150B0"/>
    <w:multiLevelType w:val="hybridMultilevel"/>
    <w:tmpl w:val="EC168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F1A88"/>
    <w:multiLevelType w:val="hybridMultilevel"/>
    <w:tmpl w:val="FEDE3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B5830"/>
    <w:multiLevelType w:val="hybridMultilevel"/>
    <w:tmpl w:val="0206E39A"/>
    <w:lvl w:ilvl="0" w:tplc="93B4F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C76"/>
    <w:rsid w:val="00006597"/>
    <w:rsid w:val="00031E7C"/>
    <w:rsid w:val="0006703D"/>
    <w:rsid w:val="000805A7"/>
    <w:rsid w:val="000B41D2"/>
    <w:rsid w:val="000C0CC9"/>
    <w:rsid w:val="000C6A67"/>
    <w:rsid w:val="000E0AE6"/>
    <w:rsid w:val="000F074A"/>
    <w:rsid w:val="00113819"/>
    <w:rsid w:val="0011552F"/>
    <w:rsid w:val="00121338"/>
    <w:rsid w:val="0013023A"/>
    <w:rsid w:val="001348BD"/>
    <w:rsid w:val="00142A42"/>
    <w:rsid w:val="00155AE7"/>
    <w:rsid w:val="00157CE0"/>
    <w:rsid w:val="0016122D"/>
    <w:rsid w:val="0016689A"/>
    <w:rsid w:val="001C1B45"/>
    <w:rsid w:val="001C21EC"/>
    <w:rsid w:val="001D27E0"/>
    <w:rsid w:val="001D39CA"/>
    <w:rsid w:val="001D564F"/>
    <w:rsid w:val="00216502"/>
    <w:rsid w:val="00226DD1"/>
    <w:rsid w:val="00244C6C"/>
    <w:rsid w:val="00293B7F"/>
    <w:rsid w:val="002C6041"/>
    <w:rsid w:val="002C6CC6"/>
    <w:rsid w:val="002D534C"/>
    <w:rsid w:val="002D694B"/>
    <w:rsid w:val="002D6CCD"/>
    <w:rsid w:val="00306AB9"/>
    <w:rsid w:val="00312FD3"/>
    <w:rsid w:val="0036051B"/>
    <w:rsid w:val="003864CF"/>
    <w:rsid w:val="00390C71"/>
    <w:rsid w:val="00394067"/>
    <w:rsid w:val="003A2D20"/>
    <w:rsid w:val="003E3301"/>
    <w:rsid w:val="00402E67"/>
    <w:rsid w:val="004073C8"/>
    <w:rsid w:val="00414619"/>
    <w:rsid w:val="00422AB2"/>
    <w:rsid w:val="004249BC"/>
    <w:rsid w:val="00444C3E"/>
    <w:rsid w:val="00480CF7"/>
    <w:rsid w:val="004A0F23"/>
    <w:rsid w:val="004B77DE"/>
    <w:rsid w:val="004C739C"/>
    <w:rsid w:val="004D07CC"/>
    <w:rsid w:val="004D0825"/>
    <w:rsid w:val="004E157B"/>
    <w:rsid w:val="004F5A88"/>
    <w:rsid w:val="00503434"/>
    <w:rsid w:val="00533D5E"/>
    <w:rsid w:val="00546F42"/>
    <w:rsid w:val="00552142"/>
    <w:rsid w:val="005544B2"/>
    <w:rsid w:val="00566572"/>
    <w:rsid w:val="00590949"/>
    <w:rsid w:val="0059309C"/>
    <w:rsid w:val="0059656A"/>
    <w:rsid w:val="005B016F"/>
    <w:rsid w:val="006450E6"/>
    <w:rsid w:val="0066278F"/>
    <w:rsid w:val="0068556C"/>
    <w:rsid w:val="0069055B"/>
    <w:rsid w:val="00690CD0"/>
    <w:rsid w:val="0069659A"/>
    <w:rsid w:val="006973BF"/>
    <w:rsid w:val="006A1F26"/>
    <w:rsid w:val="006A355C"/>
    <w:rsid w:val="006E5C3C"/>
    <w:rsid w:val="006F7128"/>
    <w:rsid w:val="006F735A"/>
    <w:rsid w:val="0070392C"/>
    <w:rsid w:val="007214B7"/>
    <w:rsid w:val="00734C76"/>
    <w:rsid w:val="00740DA0"/>
    <w:rsid w:val="00750E35"/>
    <w:rsid w:val="007672EC"/>
    <w:rsid w:val="00771BD5"/>
    <w:rsid w:val="00773254"/>
    <w:rsid w:val="0079769F"/>
    <w:rsid w:val="007A1CB2"/>
    <w:rsid w:val="007C54A8"/>
    <w:rsid w:val="007F1E71"/>
    <w:rsid w:val="007F3A17"/>
    <w:rsid w:val="0081014D"/>
    <w:rsid w:val="0083359F"/>
    <w:rsid w:val="008352ED"/>
    <w:rsid w:val="00845E66"/>
    <w:rsid w:val="008460C5"/>
    <w:rsid w:val="00851EAB"/>
    <w:rsid w:val="00861952"/>
    <w:rsid w:val="00863548"/>
    <w:rsid w:val="008C27FB"/>
    <w:rsid w:val="008C64B9"/>
    <w:rsid w:val="008D4560"/>
    <w:rsid w:val="00900613"/>
    <w:rsid w:val="0090519A"/>
    <w:rsid w:val="00917D84"/>
    <w:rsid w:val="00926A67"/>
    <w:rsid w:val="00931AC7"/>
    <w:rsid w:val="0093386E"/>
    <w:rsid w:val="0093637C"/>
    <w:rsid w:val="00946F27"/>
    <w:rsid w:val="009564DC"/>
    <w:rsid w:val="00967608"/>
    <w:rsid w:val="0097131E"/>
    <w:rsid w:val="00971367"/>
    <w:rsid w:val="0099185B"/>
    <w:rsid w:val="00994385"/>
    <w:rsid w:val="009B02B8"/>
    <w:rsid w:val="009B10B4"/>
    <w:rsid w:val="009B4208"/>
    <w:rsid w:val="009D33B1"/>
    <w:rsid w:val="009D7D9F"/>
    <w:rsid w:val="009E5E5F"/>
    <w:rsid w:val="009F244B"/>
    <w:rsid w:val="009F3032"/>
    <w:rsid w:val="00A00A4B"/>
    <w:rsid w:val="00A12DC5"/>
    <w:rsid w:val="00A22C9E"/>
    <w:rsid w:val="00A314A9"/>
    <w:rsid w:val="00A33722"/>
    <w:rsid w:val="00A37BE6"/>
    <w:rsid w:val="00A4309A"/>
    <w:rsid w:val="00A55284"/>
    <w:rsid w:val="00A63AFF"/>
    <w:rsid w:val="00A758ED"/>
    <w:rsid w:val="00A81D75"/>
    <w:rsid w:val="00AA07F8"/>
    <w:rsid w:val="00AE37FC"/>
    <w:rsid w:val="00B04E6C"/>
    <w:rsid w:val="00B06D65"/>
    <w:rsid w:val="00B30D50"/>
    <w:rsid w:val="00B36784"/>
    <w:rsid w:val="00B573ED"/>
    <w:rsid w:val="00BB1AD6"/>
    <w:rsid w:val="00BD23CC"/>
    <w:rsid w:val="00BE53C9"/>
    <w:rsid w:val="00BE79A2"/>
    <w:rsid w:val="00C01F61"/>
    <w:rsid w:val="00C103D6"/>
    <w:rsid w:val="00C178F7"/>
    <w:rsid w:val="00C27557"/>
    <w:rsid w:val="00C35C4A"/>
    <w:rsid w:val="00C503FB"/>
    <w:rsid w:val="00C676F5"/>
    <w:rsid w:val="00C84B29"/>
    <w:rsid w:val="00C97A59"/>
    <w:rsid w:val="00CC205C"/>
    <w:rsid w:val="00CD01ED"/>
    <w:rsid w:val="00CD30E0"/>
    <w:rsid w:val="00CE26D8"/>
    <w:rsid w:val="00CF0691"/>
    <w:rsid w:val="00D03D6B"/>
    <w:rsid w:val="00D10E48"/>
    <w:rsid w:val="00D427EE"/>
    <w:rsid w:val="00D7293A"/>
    <w:rsid w:val="00D818A0"/>
    <w:rsid w:val="00D84944"/>
    <w:rsid w:val="00D86B63"/>
    <w:rsid w:val="00DB67EF"/>
    <w:rsid w:val="00DB6B23"/>
    <w:rsid w:val="00DE2213"/>
    <w:rsid w:val="00DE5E79"/>
    <w:rsid w:val="00DF658C"/>
    <w:rsid w:val="00E01348"/>
    <w:rsid w:val="00E239D9"/>
    <w:rsid w:val="00E26C05"/>
    <w:rsid w:val="00E51224"/>
    <w:rsid w:val="00E5228A"/>
    <w:rsid w:val="00E64713"/>
    <w:rsid w:val="00E7295C"/>
    <w:rsid w:val="00E73252"/>
    <w:rsid w:val="00E746B9"/>
    <w:rsid w:val="00E942C1"/>
    <w:rsid w:val="00EC3CBB"/>
    <w:rsid w:val="00EC4EAE"/>
    <w:rsid w:val="00ED17B5"/>
    <w:rsid w:val="00EF6A1A"/>
    <w:rsid w:val="00F0236E"/>
    <w:rsid w:val="00F02C0A"/>
    <w:rsid w:val="00F226D9"/>
    <w:rsid w:val="00F227BB"/>
    <w:rsid w:val="00F22847"/>
    <w:rsid w:val="00F34936"/>
    <w:rsid w:val="00F52B6B"/>
    <w:rsid w:val="00F5698B"/>
    <w:rsid w:val="00F67B29"/>
    <w:rsid w:val="00F734A7"/>
    <w:rsid w:val="00FA4E4C"/>
    <w:rsid w:val="00FA74F1"/>
    <w:rsid w:val="00FC26DA"/>
    <w:rsid w:val="00F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8E170-FF1C-41C7-BE22-36995262B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851EA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851EA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073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073C8"/>
  </w:style>
  <w:style w:type="paragraph" w:styleId="a8">
    <w:name w:val="List Paragraph"/>
    <w:basedOn w:val="a"/>
    <w:uiPriority w:val="34"/>
    <w:qFormat/>
    <w:rsid w:val="00C97A59"/>
    <w:pPr>
      <w:ind w:left="720"/>
      <w:contextualSpacing/>
    </w:pPr>
  </w:style>
  <w:style w:type="paragraph" w:customStyle="1" w:styleId="tkTekst">
    <w:name w:val="_Текст обычный (tkTekst)"/>
    <w:basedOn w:val="a"/>
    <w:rsid w:val="00B30D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B30D5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30D5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4321" TargetMode="External"/><Relationship Id="rId13" Type="http://schemas.openxmlformats.org/officeDocument/2006/relationships/hyperlink" Target="toktom://db/127563" TargetMode="External"/><Relationship Id="rId18" Type="http://schemas.openxmlformats.org/officeDocument/2006/relationships/hyperlink" Target="toktom://db/131845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toktom://db/124320" TargetMode="External"/><Relationship Id="rId7" Type="http://schemas.openxmlformats.org/officeDocument/2006/relationships/hyperlink" Target="toktom://db/47900" TargetMode="External"/><Relationship Id="rId12" Type="http://schemas.openxmlformats.org/officeDocument/2006/relationships/hyperlink" Target="toktom://db/47900" TargetMode="External"/><Relationship Id="rId17" Type="http://schemas.openxmlformats.org/officeDocument/2006/relationships/hyperlink" Target="toktom://db/47900" TargetMode="External"/><Relationship Id="rId25" Type="http://schemas.openxmlformats.org/officeDocument/2006/relationships/hyperlink" Target="toktom://db/124320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125650" TargetMode="External"/><Relationship Id="rId20" Type="http://schemas.openxmlformats.org/officeDocument/2006/relationships/hyperlink" Target="toktom://db/4394" TargetMode="External"/><Relationship Id="rId1" Type="http://schemas.openxmlformats.org/officeDocument/2006/relationships/numbering" Target="numbering.xml"/><Relationship Id="rId6" Type="http://schemas.openxmlformats.org/officeDocument/2006/relationships/hyperlink" Target="toktom://db/124321" TargetMode="External"/><Relationship Id="rId11" Type="http://schemas.openxmlformats.org/officeDocument/2006/relationships/hyperlink" Target="toktom://db/125650" TargetMode="External"/><Relationship Id="rId24" Type="http://schemas.openxmlformats.org/officeDocument/2006/relationships/hyperlink" Target="toktom://db/124321" TargetMode="External"/><Relationship Id="rId5" Type="http://schemas.openxmlformats.org/officeDocument/2006/relationships/hyperlink" Target="toktom://db/124320" TargetMode="External"/><Relationship Id="rId15" Type="http://schemas.openxmlformats.org/officeDocument/2006/relationships/hyperlink" Target="toktom://db/125649" TargetMode="External"/><Relationship Id="rId23" Type="http://schemas.openxmlformats.org/officeDocument/2006/relationships/hyperlink" Target="toktom://db/47900" TargetMode="External"/><Relationship Id="rId10" Type="http://schemas.openxmlformats.org/officeDocument/2006/relationships/hyperlink" Target="toktom://db/125649" TargetMode="External"/><Relationship Id="rId19" Type="http://schemas.openxmlformats.org/officeDocument/2006/relationships/hyperlink" Target="toktom://db/4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24320" TargetMode="External"/><Relationship Id="rId14" Type="http://schemas.openxmlformats.org/officeDocument/2006/relationships/hyperlink" Target="toktom://db/125650" TargetMode="External"/><Relationship Id="rId22" Type="http://schemas.openxmlformats.org/officeDocument/2006/relationships/hyperlink" Target="toktom://db/12432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2069</Words>
  <Characters>11795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NErmolaeva</dc:creator>
  <cp:lastModifiedBy>stajer225</cp:lastModifiedBy>
  <cp:revision>4</cp:revision>
  <cp:lastPrinted>2021-05-27T10:26:00Z</cp:lastPrinted>
  <dcterms:created xsi:type="dcterms:W3CDTF">2021-05-24T09:59:00Z</dcterms:created>
  <dcterms:modified xsi:type="dcterms:W3CDTF">2021-06-02T11:45:00Z</dcterms:modified>
</cp:coreProperties>
</file>